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A0" w:rsidRPr="00F66281" w:rsidRDefault="008F54A0">
      <w:pPr>
        <w:rPr>
          <w:rFonts w:ascii="Calibri" w:hAnsi="Calibri"/>
        </w:rPr>
      </w:pPr>
    </w:p>
    <w:p w:rsidR="00732057" w:rsidRPr="00F66281" w:rsidRDefault="00732057" w:rsidP="00732057">
      <w:pPr>
        <w:rPr>
          <w:rFonts w:ascii="Calibri" w:hAnsi="Calibri"/>
        </w:rPr>
      </w:pPr>
    </w:p>
    <w:p w:rsidR="00216663" w:rsidRDefault="00216663" w:rsidP="00676F27">
      <w:pPr>
        <w:pStyle w:val="Default"/>
        <w:tabs>
          <w:tab w:val="left" w:pos="2127"/>
        </w:tabs>
        <w:rPr>
          <w:rFonts w:ascii="Arial" w:hAnsi="Arial" w:cs="Arial"/>
          <w:b/>
          <w:bCs/>
          <w:sz w:val="36"/>
          <w:szCs w:val="40"/>
        </w:rPr>
      </w:pPr>
    </w:p>
    <w:p w:rsidR="00676F27" w:rsidRPr="00503A2B" w:rsidRDefault="00676F27" w:rsidP="00676F27">
      <w:pPr>
        <w:pStyle w:val="Default"/>
        <w:tabs>
          <w:tab w:val="left" w:pos="2127"/>
        </w:tabs>
        <w:rPr>
          <w:rFonts w:ascii="Arial" w:hAnsi="Arial" w:cs="Arial"/>
          <w:b/>
          <w:bCs/>
          <w:color w:val="FF0000"/>
          <w:sz w:val="36"/>
          <w:szCs w:val="40"/>
        </w:rPr>
      </w:pPr>
      <w:r w:rsidRPr="00503A2B">
        <w:rPr>
          <w:rFonts w:ascii="Arial" w:hAnsi="Arial" w:cs="Arial"/>
          <w:b/>
          <w:bCs/>
          <w:sz w:val="36"/>
          <w:szCs w:val="40"/>
        </w:rPr>
        <w:t xml:space="preserve">Seminar: </w:t>
      </w:r>
      <w:r w:rsidRPr="00503A2B">
        <w:rPr>
          <w:rFonts w:ascii="Arial" w:hAnsi="Arial" w:cs="Arial"/>
          <w:b/>
          <w:bCs/>
          <w:color w:val="FF0000"/>
          <w:sz w:val="36"/>
          <w:szCs w:val="40"/>
        </w:rPr>
        <w:t xml:space="preserve">GBER – novosti u okviru nove Opće </w:t>
      </w:r>
    </w:p>
    <w:p w:rsidR="00676F27" w:rsidRPr="00D71A46" w:rsidRDefault="00676F27" w:rsidP="0075798C">
      <w:pPr>
        <w:pStyle w:val="Default"/>
        <w:tabs>
          <w:tab w:val="left" w:pos="1666"/>
        </w:tabs>
        <w:rPr>
          <w:rFonts w:ascii="Arial" w:hAnsi="Arial" w:cs="Arial"/>
          <w:color w:val="FF0000"/>
          <w:sz w:val="40"/>
          <w:szCs w:val="40"/>
        </w:rPr>
      </w:pPr>
      <w:r w:rsidRPr="00503A2B">
        <w:rPr>
          <w:rFonts w:ascii="Arial" w:hAnsi="Arial" w:cs="Arial"/>
          <w:b/>
          <w:bCs/>
          <w:color w:val="FF0000"/>
          <w:sz w:val="36"/>
          <w:szCs w:val="40"/>
        </w:rPr>
        <w:tab/>
        <w:t xml:space="preserve">uredbe o skupnom izuzeću  </w:t>
      </w:r>
    </w:p>
    <w:p w:rsidR="00676F27" w:rsidRPr="00D71A46" w:rsidRDefault="00676F27" w:rsidP="00676F27">
      <w:pPr>
        <w:pStyle w:val="Default"/>
        <w:jc w:val="center"/>
        <w:rPr>
          <w:rFonts w:ascii="Arial" w:hAnsi="Arial" w:cs="Arial"/>
          <w:b/>
          <w:bCs/>
          <w:sz w:val="32"/>
          <w:szCs w:val="32"/>
        </w:rPr>
      </w:pPr>
    </w:p>
    <w:p w:rsidR="00676F27" w:rsidRPr="00D71A46" w:rsidRDefault="00676F27" w:rsidP="00676F27">
      <w:pPr>
        <w:pStyle w:val="Default"/>
        <w:jc w:val="center"/>
        <w:rPr>
          <w:rFonts w:ascii="Arial" w:hAnsi="Arial" w:cs="Arial"/>
          <w:b/>
          <w:bCs/>
          <w:sz w:val="32"/>
          <w:szCs w:val="32"/>
        </w:rPr>
      </w:pPr>
    </w:p>
    <w:p w:rsidR="00676F27" w:rsidRPr="00D71A46" w:rsidRDefault="00676F27" w:rsidP="00676F27">
      <w:pPr>
        <w:pStyle w:val="Default"/>
        <w:rPr>
          <w:rFonts w:ascii="Arial" w:hAnsi="Arial" w:cs="Arial"/>
          <w:sz w:val="28"/>
          <w:szCs w:val="28"/>
        </w:rPr>
      </w:pPr>
      <w:r w:rsidRPr="00D71A46">
        <w:rPr>
          <w:rFonts w:ascii="Arial" w:hAnsi="Arial" w:cs="Arial"/>
          <w:b/>
          <w:bCs/>
          <w:sz w:val="28"/>
          <w:szCs w:val="28"/>
        </w:rPr>
        <w:t>Datum i mjesto:</w:t>
      </w:r>
      <w:r w:rsidRPr="00D71A46">
        <w:rPr>
          <w:rFonts w:ascii="Arial" w:hAnsi="Arial" w:cs="Arial"/>
          <w:b/>
          <w:bCs/>
          <w:sz w:val="28"/>
          <w:szCs w:val="28"/>
        </w:rPr>
        <w:tab/>
        <w:t>03. studenog 2014.g. (</w:t>
      </w:r>
      <w:r>
        <w:rPr>
          <w:rFonts w:ascii="Arial" w:hAnsi="Arial" w:cs="Arial"/>
          <w:b/>
          <w:bCs/>
          <w:sz w:val="28"/>
          <w:szCs w:val="28"/>
        </w:rPr>
        <w:t>ponedjeljak</w:t>
      </w:r>
      <w:r w:rsidRPr="00D71A46">
        <w:rPr>
          <w:rFonts w:ascii="Arial" w:hAnsi="Arial" w:cs="Arial"/>
          <w:b/>
          <w:bCs/>
          <w:sz w:val="28"/>
          <w:szCs w:val="28"/>
        </w:rPr>
        <w:t>), Nova cesta 3-7</w:t>
      </w:r>
    </w:p>
    <w:p w:rsidR="00676F27" w:rsidRDefault="00676F27" w:rsidP="00676F27">
      <w:pPr>
        <w:tabs>
          <w:tab w:val="left" w:pos="1736"/>
        </w:tabs>
        <w:rPr>
          <w:rFonts w:ascii="Arial" w:hAnsi="Arial" w:cs="Arial"/>
          <w:b/>
          <w:bCs/>
          <w:sz w:val="28"/>
          <w:szCs w:val="28"/>
        </w:rPr>
      </w:pPr>
      <w:r>
        <w:rPr>
          <w:rFonts w:ascii="Arial" w:hAnsi="Arial" w:cs="Arial"/>
          <w:b/>
          <w:bCs/>
          <w:sz w:val="28"/>
          <w:szCs w:val="28"/>
        </w:rPr>
        <w:t xml:space="preserve">Organizator: Europska poduzetnička mreža, Hrvatska gospodarska </w:t>
      </w:r>
    </w:p>
    <w:p w:rsidR="00676F27" w:rsidRPr="00D71A46" w:rsidRDefault="00676F27" w:rsidP="00676F27">
      <w:pPr>
        <w:tabs>
          <w:tab w:val="left" w:pos="1736"/>
        </w:tabs>
        <w:rPr>
          <w:rFonts w:ascii="Arial" w:hAnsi="Arial" w:cs="Arial"/>
          <w:b/>
          <w:bCs/>
          <w:sz w:val="28"/>
          <w:szCs w:val="28"/>
        </w:rPr>
      </w:pPr>
      <w:r>
        <w:rPr>
          <w:rFonts w:ascii="Arial" w:hAnsi="Arial" w:cs="Arial"/>
          <w:b/>
          <w:bCs/>
          <w:sz w:val="28"/>
          <w:szCs w:val="28"/>
        </w:rPr>
        <w:tab/>
      </w:r>
      <w:r w:rsidRPr="00D71A46">
        <w:rPr>
          <w:rFonts w:ascii="Arial" w:hAnsi="Arial" w:cs="Arial"/>
          <w:b/>
          <w:bCs/>
          <w:sz w:val="28"/>
          <w:szCs w:val="28"/>
        </w:rPr>
        <w:t>komora</w:t>
      </w:r>
    </w:p>
    <w:p w:rsidR="00676F27" w:rsidRPr="00D71A46" w:rsidRDefault="00676F27" w:rsidP="00676F27">
      <w:pPr>
        <w:jc w:val="both"/>
        <w:rPr>
          <w:rFonts w:ascii="Arial" w:hAnsi="Arial" w:cs="Arial"/>
        </w:rPr>
      </w:pPr>
    </w:p>
    <w:p w:rsidR="00676F27" w:rsidRDefault="00676F27" w:rsidP="00676F27">
      <w:pPr>
        <w:jc w:val="both"/>
        <w:rPr>
          <w:rFonts w:ascii="Arial" w:hAnsi="Arial" w:cs="Arial"/>
        </w:rPr>
      </w:pPr>
    </w:p>
    <w:p w:rsidR="00676F27" w:rsidRPr="00D71A46" w:rsidRDefault="00676F27" w:rsidP="00676F27">
      <w:pPr>
        <w:jc w:val="both"/>
        <w:rPr>
          <w:rFonts w:ascii="Arial" w:hAnsi="Arial" w:cs="Arial"/>
        </w:rPr>
      </w:pPr>
      <w:r w:rsidRPr="00D71A46">
        <w:rPr>
          <w:rFonts w:ascii="Arial" w:hAnsi="Arial" w:cs="Arial"/>
        </w:rPr>
        <w:t>Poštovani,</w:t>
      </w:r>
    </w:p>
    <w:p w:rsidR="00676F27" w:rsidRDefault="00676F27" w:rsidP="00676F27">
      <w:pPr>
        <w:jc w:val="both"/>
        <w:rPr>
          <w:rFonts w:ascii="Arial" w:hAnsi="Arial" w:cs="Arial"/>
        </w:rPr>
      </w:pPr>
    </w:p>
    <w:p w:rsidR="00676F27" w:rsidRPr="00D71A46" w:rsidRDefault="00676F27" w:rsidP="00676F27">
      <w:pPr>
        <w:jc w:val="both"/>
        <w:rPr>
          <w:rFonts w:ascii="Arial" w:hAnsi="Arial" w:cs="Arial"/>
        </w:rPr>
      </w:pPr>
      <w:r w:rsidRPr="00D71A46">
        <w:rPr>
          <w:rFonts w:ascii="Arial" w:hAnsi="Arial" w:cs="Arial"/>
        </w:rPr>
        <w:t>Europska komisija je 21. svibnja 2014. g</w:t>
      </w:r>
      <w:r>
        <w:rPr>
          <w:rFonts w:ascii="Arial" w:hAnsi="Arial" w:cs="Arial"/>
        </w:rPr>
        <w:t>odine usvojila novi tekst Opće Uredbe</w:t>
      </w:r>
      <w:r w:rsidRPr="00D71A46">
        <w:rPr>
          <w:rFonts w:ascii="Arial" w:hAnsi="Arial" w:cs="Arial"/>
        </w:rPr>
        <w:t xml:space="preserve"> o skupnom izuzeću (eng. </w:t>
      </w:r>
      <w:r w:rsidRPr="00660872">
        <w:rPr>
          <w:rFonts w:ascii="Arial" w:hAnsi="Arial" w:cs="Arial"/>
          <w:i/>
        </w:rPr>
        <w:t>General Blo</w:t>
      </w:r>
      <w:r w:rsidR="002E1AB8">
        <w:rPr>
          <w:rFonts w:ascii="Arial" w:hAnsi="Arial" w:cs="Arial"/>
          <w:i/>
        </w:rPr>
        <w:t>ck</w:t>
      </w:r>
      <w:r w:rsidRPr="00660872">
        <w:rPr>
          <w:rFonts w:ascii="Arial" w:hAnsi="Arial" w:cs="Arial"/>
          <w:i/>
        </w:rPr>
        <w:t xml:space="preserve"> Exemption Regulation - GBER</w:t>
      </w:r>
      <w:r w:rsidRPr="00D71A46">
        <w:rPr>
          <w:rFonts w:ascii="Arial" w:hAnsi="Arial" w:cs="Arial"/>
        </w:rPr>
        <w:t>). Novom Uredbom znatno je proširen obujam izuzeća od prethodnih pravila obavještavanja o dodjeli državnih potpora poduzetnicima. Prema izmijenjenoj Uredbi, zemlje članice bit će u mogućnosti dodijeliti više potpora odnosno veće iznose potpora bez prethodnog obavještavanja i traženja odobrenja od strane Komisije. Razlog za ovu promjenu je manja vjerojatnost da će ove izmjene dovesti do prekomjernog narušavanja tržišnog natjecanja unutar Jedinstvenog tržišta EU. Uredba je stupila na snagu 1. srpnja 2014.</w:t>
      </w:r>
    </w:p>
    <w:p w:rsidR="00676F27" w:rsidRDefault="00676F27" w:rsidP="00676F27">
      <w:pPr>
        <w:jc w:val="both"/>
        <w:rPr>
          <w:rFonts w:ascii="Arial" w:hAnsi="Arial" w:cs="Arial"/>
        </w:rPr>
      </w:pPr>
    </w:p>
    <w:p w:rsidR="00676F27" w:rsidRPr="00D71A46" w:rsidRDefault="00676F27" w:rsidP="00676F27">
      <w:pPr>
        <w:jc w:val="both"/>
        <w:rPr>
          <w:rFonts w:ascii="Arial" w:hAnsi="Arial" w:cs="Arial"/>
        </w:rPr>
      </w:pPr>
      <w:r w:rsidRPr="00D71A46">
        <w:rPr>
          <w:rFonts w:ascii="Arial" w:hAnsi="Arial" w:cs="Arial"/>
        </w:rPr>
        <w:t xml:space="preserve">Obzirom na kompleksnu problematiku te činjenicu da nova pravlia proširuju obujam izuzeća, zadovoljstvo nam je pozvati Vas na </w:t>
      </w:r>
      <w:r>
        <w:rPr>
          <w:rFonts w:ascii="Arial" w:hAnsi="Arial" w:cs="Arial"/>
        </w:rPr>
        <w:t>seminar</w:t>
      </w:r>
      <w:r w:rsidRPr="00D71A46">
        <w:rPr>
          <w:rFonts w:ascii="Arial" w:hAnsi="Arial" w:cs="Arial"/>
        </w:rPr>
        <w:t xml:space="preserve"> „</w:t>
      </w:r>
      <w:r w:rsidRPr="00660872">
        <w:rPr>
          <w:rFonts w:ascii="Arial" w:hAnsi="Arial" w:cs="Arial"/>
          <w:b/>
        </w:rPr>
        <w:t>GBER – Novosti u okviru nove Opće uredbe o skupnom izuzeću</w:t>
      </w:r>
      <w:r>
        <w:rPr>
          <w:rFonts w:ascii="Arial" w:hAnsi="Arial" w:cs="Arial"/>
        </w:rPr>
        <w:t>?</w:t>
      </w:r>
      <w:r w:rsidRPr="00D71A46">
        <w:rPr>
          <w:rFonts w:ascii="Arial" w:hAnsi="Arial" w:cs="Arial"/>
        </w:rPr>
        <w:t xml:space="preserve">“, koja će se održati 03. studenog 2014. u prostorijama HGK, Nova cesta 3-7, s početkom u 10:00 sati. </w:t>
      </w:r>
      <w:r>
        <w:rPr>
          <w:rFonts w:ascii="Arial" w:hAnsi="Arial" w:cs="Arial"/>
        </w:rPr>
        <w:t xml:space="preserve">Predavanje će održati gđe. Camelia Grozea Knuth i Bojana Vrček. </w:t>
      </w:r>
    </w:p>
    <w:p w:rsidR="00676F27" w:rsidRDefault="00676F27" w:rsidP="00676F27">
      <w:pPr>
        <w:spacing w:after="160" w:line="259" w:lineRule="auto"/>
        <w:jc w:val="both"/>
        <w:rPr>
          <w:rFonts w:ascii="Arial" w:hAnsi="Arial" w:cs="Arial"/>
          <w:b/>
          <w:bCs/>
        </w:rPr>
      </w:pPr>
    </w:p>
    <w:p w:rsidR="00676F27" w:rsidRPr="00660872" w:rsidRDefault="00676F27" w:rsidP="00676F27">
      <w:pPr>
        <w:spacing w:after="160" w:line="259" w:lineRule="auto"/>
        <w:jc w:val="both"/>
        <w:rPr>
          <w:rFonts w:ascii="Arial" w:hAnsi="Arial" w:cs="Arial"/>
        </w:rPr>
      </w:pPr>
      <w:r w:rsidRPr="00660872">
        <w:rPr>
          <w:rFonts w:ascii="Arial" w:hAnsi="Arial" w:cs="Arial"/>
          <w:b/>
          <w:bCs/>
        </w:rPr>
        <w:t>Camelia Grozea Knuth</w:t>
      </w:r>
      <w:r w:rsidRPr="00660872">
        <w:rPr>
          <w:rFonts w:ascii="Arial" w:hAnsi="Arial" w:cs="Arial"/>
        </w:rPr>
        <w:t xml:space="preserve"> radi u odjelu nadležnom za politiku i koordinaciju državnih potpora Direkcije za tržišno natjecanje Europske komisij</w:t>
      </w:r>
      <w:bookmarkStart w:id="0" w:name="_GoBack"/>
      <w:bookmarkEnd w:id="0"/>
      <w:r w:rsidRPr="00660872">
        <w:rPr>
          <w:rFonts w:ascii="Arial" w:hAnsi="Arial" w:cs="Arial"/>
        </w:rPr>
        <w:t xml:space="preserve">e od 2013. godine. </w:t>
      </w:r>
      <w:r w:rsidR="002E1AB8">
        <w:rPr>
          <w:rFonts w:ascii="Arial" w:hAnsi="Arial" w:cs="Arial"/>
        </w:rPr>
        <w:t>gospođa Grozea-Knuth</w:t>
      </w:r>
      <w:r w:rsidRPr="00660872">
        <w:rPr>
          <w:rFonts w:ascii="Arial" w:hAnsi="Arial" w:cs="Arial"/>
        </w:rPr>
        <w:t xml:space="preserve"> bila </w:t>
      </w:r>
      <w:r w:rsidR="002E1AB8">
        <w:rPr>
          <w:rFonts w:ascii="Arial" w:hAnsi="Arial" w:cs="Arial"/>
        </w:rPr>
        <w:t xml:space="preserve">je </w:t>
      </w:r>
      <w:r w:rsidRPr="00660872">
        <w:rPr>
          <w:rFonts w:ascii="Arial" w:hAnsi="Arial" w:cs="Arial"/>
        </w:rPr>
        <w:t xml:space="preserve">uključena u izradu nacrta Uredbe o skupnom izuzeću, </w:t>
      </w:r>
      <w:r w:rsidRPr="00660872">
        <w:rPr>
          <w:rFonts w:ascii="Arial" w:hAnsi="Arial" w:cs="Arial"/>
          <w:i/>
          <w:iCs/>
        </w:rPr>
        <w:t>de-minimis</w:t>
      </w:r>
      <w:r w:rsidRPr="00660872">
        <w:rPr>
          <w:rFonts w:ascii="Arial" w:hAnsi="Arial" w:cs="Arial"/>
        </w:rPr>
        <w:t xml:space="preserve"> Uredbe te Uredbe za postupovna pravila kao i u provedbu inicijative "Modernizacija državnih potpora". Ranije je radila u odjelima koj</w:t>
      </w:r>
      <w:r w:rsidR="002E1AB8">
        <w:rPr>
          <w:rFonts w:ascii="Arial" w:hAnsi="Arial" w:cs="Arial"/>
        </w:rPr>
        <w:t>i</w:t>
      </w:r>
      <w:r w:rsidRPr="00660872">
        <w:rPr>
          <w:rFonts w:ascii="Arial" w:hAnsi="Arial" w:cs="Arial"/>
        </w:rPr>
        <w:t xml:space="preserve"> se bave provedbom kontrole i praćenjem državnih potpora u području energetike i zaštite okoliša. </w:t>
      </w:r>
    </w:p>
    <w:p w:rsidR="00676F27" w:rsidRPr="00D71A46" w:rsidRDefault="00676F27" w:rsidP="00676F27">
      <w:pPr>
        <w:jc w:val="both"/>
        <w:rPr>
          <w:rFonts w:ascii="Arial" w:hAnsi="Arial" w:cs="Arial"/>
        </w:rPr>
      </w:pPr>
      <w:r w:rsidRPr="00660872">
        <w:rPr>
          <w:rFonts w:ascii="Arial" w:hAnsi="Arial" w:cs="Arial"/>
          <w:b/>
          <w:bCs/>
        </w:rPr>
        <w:t>Bojana Vrček</w:t>
      </w:r>
      <w:r w:rsidRPr="00660872">
        <w:rPr>
          <w:rFonts w:ascii="Arial" w:hAnsi="Arial" w:cs="Arial"/>
        </w:rPr>
        <w:t xml:space="preserve"> zaposlena je u odjelu za regionalne državne potpore Direkcije za tržišno natjecanje Europske komisije od 2013. godine. </w:t>
      </w:r>
      <w:r w:rsidR="002E1AB8">
        <w:rPr>
          <w:rFonts w:ascii="Arial" w:hAnsi="Arial" w:cs="Arial"/>
        </w:rPr>
        <w:t>Gospođa Vrček</w:t>
      </w:r>
      <w:r w:rsidRPr="00660872">
        <w:rPr>
          <w:rFonts w:ascii="Arial" w:hAnsi="Arial" w:cs="Arial"/>
        </w:rPr>
        <w:t xml:space="preserve"> radi, između ostalog, na predmetima regionalnih potpora te pitanjima državnih potpora u strukturnim fondovima </w:t>
      </w:r>
      <w:r w:rsidR="002E1AB8" w:rsidRPr="00660872">
        <w:rPr>
          <w:rFonts w:ascii="Arial" w:hAnsi="Arial" w:cs="Arial"/>
        </w:rPr>
        <w:t xml:space="preserve">EU </w:t>
      </w:r>
      <w:r w:rsidRPr="00660872">
        <w:rPr>
          <w:rFonts w:ascii="Arial" w:hAnsi="Arial" w:cs="Arial"/>
        </w:rPr>
        <w:t xml:space="preserve">te je </w:t>
      </w:r>
      <w:r w:rsidR="002E1AB8">
        <w:rPr>
          <w:rFonts w:ascii="Arial" w:hAnsi="Arial" w:cs="Arial"/>
        </w:rPr>
        <w:t xml:space="preserve">ujedno </w:t>
      </w:r>
      <w:r w:rsidRPr="00660872">
        <w:rPr>
          <w:rFonts w:ascii="Arial" w:hAnsi="Arial" w:cs="Arial"/>
        </w:rPr>
        <w:t xml:space="preserve">koordinator </w:t>
      </w:r>
      <w:r w:rsidR="002E1AB8">
        <w:rPr>
          <w:rFonts w:ascii="Arial" w:hAnsi="Arial" w:cs="Arial"/>
        </w:rPr>
        <w:t xml:space="preserve">za pitanja </w:t>
      </w:r>
      <w:r w:rsidRPr="00660872">
        <w:rPr>
          <w:rFonts w:ascii="Arial" w:hAnsi="Arial" w:cs="Arial"/>
        </w:rPr>
        <w:t xml:space="preserve">državnih potpora </w:t>
      </w:r>
      <w:r w:rsidR="002E1AB8">
        <w:rPr>
          <w:rFonts w:ascii="Arial" w:hAnsi="Arial" w:cs="Arial"/>
        </w:rPr>
        <w:t xml:space="preserve">u </w:t>
      </w:r>
      <w:r w:rsidRPr="00660872">
        <w:rPr>
          <w:rFonts w:ascii="Arial" w:hAnsi="Arial" w:cs="Arial"/>
        </w:rPr>
        <w:t>Republi</w:t>
      </w:r>
      <w:r w:rsidR="002E1AB8">
        <w:rPr>
          <w:rFonts w:ascii="Arial" w:hAnsi="Arial" w:cs="Arial"/>
        </w:rPr>
        <w:t>ci</w:t>
      </w:r>
      <w:r w:rsidRPr="00660872">
        <w:rPr>
          <w:rFonts w:ascii="Arial" w:hAnsi="Arial" w:cs="Arial"/>
        </w:rPr>
        <w:t xml:space="preserve"> Hrvatsk</w:t>
      </w:r>
      <w:r w:rsidR="002E1AB8">
        <w:rPr>
          <w:rFonts w:ascii="Arial" w:hAnsi="Arial" w:cs="Arial"/>
        </w:rPr>
        <w:t>oj</w:t>
      </w:r>
      <w:r w:rsidRPr="00660872">
        <w:rPr>
          <w:rFonts w:ascii="Arial" w:hAnsi="Arial" w:cs="Arial"/>
        </w:rPr>
        <w:t xml:space="preserve"> u</w:t>
      </w:r>
      <w:r w:rsidR="002E1AB8">
        <w:rPr>
          <w:rFonts w:ascii="Arial" w:hAnsi="Arial" w:cs="Arial"/>
        </w:rPr>
        <w:t>nutar</w:t>
      </w:r>
      <w:r w:rsidRPr="00660872">
        <w:rPr>
          <w:rFonts w:ascii="Arial" w:hAnsi="Arial" w:cs="Arial"/>
        </w:rPr>
        <w:t xml:space="preserve"> Direkcij</w:t>
      </w:r>
      <w:r w:rsidR="002E1AB8">
        <w:rPr>
          <w:rFonts w:ascii="Arial" w:hAnsi="Arial" w:cs="Arial"/>
        </w:rPr>
        <w:t>e</w:t>
      </w:r>
      <w:r w:rsidRPr="00660872">
        <w:rPr>
          <w:rFonts w:ascii="Arial" w:hAnsi="Arial" w:cs="Arial"/>
        </w:rPr>
        <w:t xml:space="preserve"> za tržišno natjecanje</w:t>
      </w:r>
      <w:r w:rsidR="002E1AB8">
        <w:rPr>
          <w:rFonts w:ascii="Arial" w:hAnsi="Arial" w:cs="Arial"/>
        </w:rPr>
        <w:t xml:space="preserve"> Europske komisije</w:t>
      </w:r>
      <w:r w:rsidRPr="00660872">
        <w:rPr>
          <w:rFonts w:ascii="Arial" w:hAnsi="Arial" w:cs="Arial"/>
        </w:rPr>
        <w:t xml:space="preserve">. </w:t>
      </w:r>
      <w:r w:rsidRPr="00D71A46">
        <w:rPr>
          <w:rFonts w:ascii="Arial" w:hAnsi="Arial" w:cs="Arial"/>
        </w:rPr>
        <w:t xml:space="preserve"> </w:t>
      </w:r>
    </w:p>
    <w:p w:rsidR="00676F27" w:rsidRDefault="00676F27" w:rsidP="00676F27">
      <w:pPr>
        <w:jc w:val="both"/>
        <w:rPr>
          <w:rFonts w:ascii="Arial" w:hAnsi="Arial" w:cs="Arial"/>
        </w:rPr>
      </w:pPr>
    </w:p>
    <w:p w:rsidR="00676F27" w:rsidRDefault="00676F27" w:rsidP="00676F27">
      <w:pPr>
        <w:jc w:val="both"/>
        <w:rPr>
          <w:rFonts w:ascii="Arial" w:hAnsi="Arial" w:cs="Arial"/>
        </w:rPr>
      </w:pPr>
      <w:r w:rsidRPr="00D71A46">
        <w:rPr>
          <w:rFonts w:ascii="Arial" w:hAnsi="Arial" w:cs="Arial"/>
        </w:rPr>
        <w:t>Veselimo se Vašem dolasku!</w:t>
      </w:r>
    </w:p>
    <w:p w:rsidR="00676F27" w:rsidRDefault="00676F27" w:rsidP="00676F27">
      <w:pPr>
        <w:jc w:val="both"/>
        <w:rPr>
          <w:rFonts w:ascii="Arial" w:hAnsi="Arial" w:cs="Arial"/>
        </w:rPr>
      </w:pPr>
    </w:p>
    <w:p w:rsidR="00676F27" w:rsidRDefault="00676F27" w:rsidP="00676F27">
      <w:pPr>
        <w:jc w:val="both"/>
        <w:rPr>
          <w:rFonts w:ascii="Arial" w:hAnsi="Arial" w:cs="Arial"/>
        </w:rPr>
      </w:pPr>
      <w:r>
        <w:rPr>
          <w:rFonts w:ascii="Arial" w:hAnsi="Arial" w:cs="Arial"/>
        </w:rPr>
        <w:t xml:space="preserve">Europska poduzetnička mreža, </w:t>
      </w:r>
      <w:r w:rsidRPr="00D71A46">
        <w:rPr>
          <w:rFonts w:ascii="Arial" w:hAnsi="Arial" w:cs="Arial"/>
        </w:rPr>
        <w:t>HGK</w:t>
      </w:r>
    </w:p>
    <w:sectPr w:rsidR="00676F27" w:rsidSect="00A656AC">
      <w:headerReference w:type="firs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4AF" w:rsidRDefault="005704AF">
      <w:r>
        <w:separator/>
      </w:r>
    </w:p>
  </w:endnote>
  <w:endnote w:type="continuationSeparator" w:id="0">
    <w:p w:rsidR="005704AF" w:rsidRDefault="0057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4AF" w:rsidRDefault="005704AF">
      <w:r>
        <w:separator/>
      </w:r>
    </w:p>
  </w:footnote>
  <w:footnote w:type="continuationSeparator" w:id="0">
    <w:p w:rsidR="005704AF" w:rsidRDefault="00570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6AC" w:rsidRPr="005C3F7B" w:rsidRDefault="00676F27" w:rsidP="00776FA2">
    <w:pPr>
      <w:rPr>
        <w:rFonts w:ascii="Arial" w:hAnsi="Arial"/>
        <w:sz w:val="22"/>
        <w:szCs w:val="22"/>
      </w:rPr>
    </w:pPr>
    <w:r>
      <w:rPr>
        <w:rFonts w:ascii="Arial" w:hAnsi="Arial"/>
        <w:noProof/>
        <w:sz w:val="22"/>
        <w:szCs w:val="22"/>
      </w:rPr>
      <w:drawing>
        <wp:anchor distT="0" distB="0" distL="114300" distR="114300" simplePos="0" relativeHeight="251657728" behindDoc="1" locked="0" layoutInCell="1" allowOverlap="1" wp14:anchorId="56F26A43" wp14:editId="2CE37C6F">
          <wp:simplePos x="0" y="0"/>
          <wp:positionH relativeFrom="margin">
            <wp:posOffset>4814851</wp:posOffset>
          </wp:positionH>
          <wp:positionV relativeFrom="paragraph">
            <wp:posOffset>3648</wp:posOffset>
          </wp:positionV>
          <wp:extent cx="838200" cy="828675"/>
          <wp:effectExtent l="0" t="0" r="0" b="9525"/>
          <wp:wrapTight wrapText="bothSides">
            <wp:wrapPolygon edited="0">
              <wp:start x="0" y="0"/>
              <wp:lineTo x="0" y="21352"/>
              <wp:lineTo x="21109" y="21352"/>
              <wp:lineTo x="211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2"/>
        <w:szCs w:val="22"/>
      </w:rPr>
      <w:drawing>
        <wp:anchor distT="0" distB="0" distL="114300" distR="114300" simplePos="0" relativeHeight="251656704" behindDoc="1" locked="0" layoutInCell="1" allowOverlap="1" wp14:anchorId="2E297DF9" wp14:editId="08D29686">
          <wp:simplePos x="0" y="0"/>
          <wp:positionH relativeFrom="column">
            <wp:posOffset>-541020</wp:posOffset>
          </wp:positionH>
          <wp:positionV relativeFrom="paragraph">
            <wp:posOffset>-134620</wp:posOffset>
          </wp:positionV>
          <wp:extent cx="2042795" cy="893445"/>
          <wp:effectExtent l="0" t="0" r="0" b="1905"/>
          <wp:wrapTight wrapText="bothSides">
            <wp:wrapPolygon edited="0">
              <wp:start x="8259" y="0"/>
              <wp:lineTo x="8460" y="7829"/>
              <wp:lineTo x="201" y="15198"/>
              <wp:lineTo x="201" y="17041"/>
              <wp:lineTo x="1813" y="20264"/>
              <wp:lineTo x="2820" y="21186"/>
              <wp:lineTo x="18330" y="21186"/>
              <wp:lineTo x="19337" y="20264"/>
              <wp:lineTo x="21150" y="17041"/>
              <wp:lineTo x="20949" y="15198"/>
              <wp:lineTo x="12892" y="7829"/>
              <wp:lineTo x="12892" y="0"/>
              <wp:lineTo x="8259" y="0"/>
            </wp:wrapPolygon>
          </wp:wrapTight>
          <wp:docPr id="6" name="Picture 6" descr="hgk_slova_norma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gk_slova_normal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2795"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035">
      <w:rPr>
        <w:rFonts w:ascii="Arial" w:hAnsi="Arial"/>
        <w:sz w:val="22"/>
        <w:szCs w:val="22"/>
      </w:rPr>
      <w:t xml:space="preserve">               </w:t>
    </w:r>
    <w:r w:rsidR="00503A2B">
      <w:rPr>
        <w:rFonts w:ascii="Arial" w:hAnsi="Arial"/>
        <w:noProof/>
        <w:sz w:val="22"/>
        <w:szCs w:val="22"/>
      </w:rPr>
      <w:drawing>
        <wp:anchor distT="0" distB="0" distL="114300" distR="114300" simplePos="0" relativeHeight="251658752" behindDoc="1" locked="0" layoutInCell="1" allowOverlap="1">
          <wp:simplePos x="0" y="0"/>
          <wp:positionH relativeFrom="column">
            <wp:posOffset>2150745</wp:posOffset>
          </wp:positionH>
          <wp:positionV relativeFrom="paragraph">
            <wp:posOffset>-3810</wp:posOffset>
          </wp:positionV>
          <wp:extent cx="1764665" cy="754380"/>
          <wp:effectExtent l="0" t="0" r="6985" b="7620"/>
          <wp:wrapTight wrapText="bothSides">
            <wp:wrapPolygon edited="0">
              <wp:start x="21600" y="21600"/>
              <wp:lineTo x="21600" y="327"/>
              <wp:lineTo x="148" y="327"/>
              <wp:lineTo x="148"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E week logo.jpg"/>
                  <pic:cNvPicPr/>
                </pic:nvPicPr>
                <pic:blipFill>
                  <a:blip r:embed="rId3" cstate="print">
                    <a:extLst>
                      <a:ext uri="{28A0092B-C50C-407E-A947-70E740481C1C}">
                        <a14:useLocalDpi xmlns:a14="http://schemas.microsoft.com/office/drawing/2010/main" val="0"/>
                      </a:ext>
                    </a:extLst>
                  </a:blip>
                  <a:stretch>
                    <a:fillRect/>
                  </a:stretch>
                </pic:blipFill>
                <pic:spPr>
                  <a:xfrm rot="10800000" flipH="1" flipV="1">
                    <a:off x="0" y="0"/>
                    <a:ext cx="1764665" cy="754380"/>
                  </a:xfrm>
                  <a:prstGeom prst="rect">
                    <a:avLst/>
                  </a:prstGeom>
                </pic:spPr>
              </pic:pic>
            </a:graphicData>
          </a:graphic>
        </wp:anchor>
      </w:drawing>
    </w:r>
    <w:r w:rsidR="00271035">
      <w:rPr>
        <w:rFonts w:ascii="Arial" w:hAnsi="Arial"/>
        <w:sz w:val="22"/>
        <w:szCs w:val="22"/>
      </w:rPr>
      <w:t xml:space="preserve"> </w:t>
    </w:r>
  </w:p>
  <w:p w:rsidR="00A656AC" w:rsidRDefault="00A65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C3F23"/>
    <w:multiLevelType w:val="hybridMultilevel"/>
    <w:tmpl w:val="D8BC441E"/>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36855BA5"/>
    <w:multiLevelType w:val="hybridMultilevel"/>
    <w:tmpl w:val="73A4DDC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3A6F7480"/>
    <w:multiLevelType w:val="hybridMultilevel"/>
    <w:tmpl w:val="32625F7A"/>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3E283EC4"/>
    <w:multiLevelType w:val="hybridMultilevel"/>
    <w:tmpl w:val="3E06D8C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3F6C6645"/>
    <w:multiLevelType w:val="hybridMultilevel"/>
    <w:tmpl w:val="B78C08E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51696E50"/>
    <w:multiLevelType w:val="hybridMultilevel"/>
    <w:tmpl w:val="885A614A"/>
    <w:lvl w:ilvl="0" w:tplc="C1B6EA4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EE6733A"/>
    <w:multiLevelType w:val="hybridMultilevel"/>
    <w:tmpl w:val="039E3C0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1">
      <w:start w:val="1"/>
      <w:numFmt w:val="bullet"/>
      <w:lvlText w:val=""/>
      <w:lvlJc w:val="left"/>
      <w:pPr>
        <w:tabs>
          <w:tab w:val="num" w:pos="2160"/>
        </w:tabs>
        <w:ind w:left="2160" w:hanging="360"/>
      </w:pPr>
      <w:rPr>
        <w:rFonts w:ascii="Symbol" w:hAnsi="Symbol"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771F33ED"/>
    <w:multiLevelType w:val="hybridMultilevel"/>
    <w:tmpl w:val="52D4F6BE"/>
    <w:lvl w:ilvl="0" w:tplc="DDB889E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AC"/>
    <w:rsid w:val="00036E5E"/>
    <w:rsid w:val="000421B8"/>
    <w:rsid w:val="00055E9F"/>
    <w:rsid w:val="000609D0"/>
    <w:rsid w:val="000F258E"/>
    <w:rsid w:val="001171DA"/>
    <w:rsid w:val="00156F9B"/>
    <w:rsid w:val="001B369E"/>
    <w:rsid w:val="00216663"/>
    <w:rsid w:val="00243724"/>
    <w:rsid w:val="00252B60"/>
    <w:rsid w:val="00271035"/>
    <w:rsid w:val="00271787"/>
    <w:rsid w:val="002A12BB"/>
    <w:rsid w:val="002E1AB8"/>
    <w:rsid w:val="00351491"/>
    <w:rsid w:val="003959B1"/>
    <w:rsid w:val="00416DE2"/>
    <w:rsid w:val="0048496E"/>
    <w:rsid w:val="004D0BA5"/>
    <w:rsid w:val="004E4FA2"/>
    <w:rsid w:val="00503A2B"/>
    <w:rsid w:val="00524327"/>
    <w:rsid w:val="005367CF"/>
    <w:rsid w:val="00550C42"/>
    <w:rsid w:val="00555981"/>
    <w:rsid w:val="00561A26"/>
    <w:rsid w:val="005704AF"/>
    <w:rsid w:val="005B7837"/>
    <w:rsid w:val="005C64AD"/>
    <w:rsid w:val="005E2904"/>
    <w:rsid w:val="00626459"/>
    <w:rsid w:val="00666875"/>
    <w:rsid w:val="00676F27"/>
    <w:rsid w:val="00680BA2"/>
    <w:rsid w:val="006B35A1"/>
    <w:rsid w:val="006B5C25"/>
    <w:rsid w:val="006C0DDA"/>
    <w:rsid w:val="006C4E6E"/>
    <w:rsid w:val="00723181"/>
    <w:rsid w:val="00732057"/>
    <w:rsid w:val="00754474"/>
    <w:rsid w:val="0075798C"/>
    <w:rsid w:val="00776FA2"/>
    <w:rsid w:val="00783DBF"/>
    <w:rsid w:val="00787766"/>
    <w:rsid w:val="007B13B9"/>
    <w:rsid w:val="008F54A0"/>
    <w:rsid w:val="00925194"/>
    <w:rsid w:val="0095070C"/>
    <w:rsid w:val="009A0E62"/>
    <w:rsid w:val="009D6769"/>
    <w:rsid w:val="00A05F01"/>
    <w:rsid w:val="00A17BBF"/>
    <w:rsid w:val="00A30616"/>
    <w:rsid w:val="00A62A86"/>
    <w:rsid w:val="00A63561"/>
    <w:rsid w:val="00A656AC"/>
    <w:rsid w:val="00A96FA8"/>
    <w:rsid w:val="00AE2AC9"/>
    <w:rsid w:val="00AF2D44"/>
    <w:rsid w:val="00B07F98"/>
    <w:rsid w:val="00B115C2"/>
    <w:rsid w:val="00B13DC0"/>
    <w:rsid w:val="00B23198"/>
    <w:rsid w:val="00B34196"/>
    <w:rsid w:val="00B7608B"/>
    <w:rsid w:val="00BA09A3"/>
    <w:rsid w:val="00BB1B7B"/>
    <w:rsid w:val="00BB2FA7"/>
    <w:rsid w:val="00BC5615"/>
    <w:rsid w:val="00BD0B76"/>
    <w:rsid w:val="00C00A74"/>
    <w:rsid w:val="00C30339"/>
    <w:rsid w:val="00C371EA"/>
    <w:rsid w:val="00C55898"/>
    <w:rsid w:val="00C74532"/>
    <w:rsid w:val="00D1081D"/>
    <w:rsid w:val="00D15F7B"/>
    <w:rsid w:val="00D95C4F"/>
    <w:rsid w:val="00DD187C"/>
    <w:rsid w:val="00E2680F"/>
    <w:rsid w:val="00E42A94"/>
    <w:rsid w:val="00E431D3"/>
    <w:rsid w:val="00E521D0"/>
    <w:rsid w:val="00E6188C"/>
    <w:rsid w:val="00E6424E"/>
    <w:rsid w:val="00E9302E"/>
    <w:rsid w:val="00E952C0"/>
    <w:rsid w:val="00EA78D5"/>
    <w:rsid w:val="00F66281"/>
    <w:rsid w:val="00F80C92"/>
    <w:rsid w:val="00FC34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BD5B65-E16F-40A2-BBAB-E57AE09D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56AC"/>
    <w:pPr>
      <w:tabs>
        <w:tab w:val="center" w:pos="4536"/>
        <w:tab w:val="right" w:pos="9072"/>
      </w:tabs>
    </w:pPr>
  </w:style>
  <w:style w:type="paragraph" w:styleId="Footer">
    <w:name w:val="footer"/>
    <w:basedOn w:val="Normal"/>
    <w:rsid w:val="00A656AC"/>
    <w:pPr>
      <w:tabs>
        <w:tab w:val="center" w:pos="4536"/>
        <w:tab w:val="right" w:pos="9072"/>
      </w:tabs>
    </w:pPr>
  </w:style>
  <w:style w:type="character" w:styleId="Hyperlink">
    <w:name w:val="Hyperlink"/>
    <w:basedOn w:val="DefaultParagraphFont"/>
    <w:rsid w:val="00A656AC"/>
    <w:rPr>
      <w:color w:val="0000FF"/>
      <w:u w:val="single"/>
    </w:rPr>
  </w:style>
  <w:style w:type="paragraph" w:styleId="E-mailSignature">
    <w:name w:val="E-mail Signature"/>
    <w:basedOn w:val="Normal"/>
    <w:rsid w:val="00B23198"/>
    <w:rPr>
      <w:lang w:val="en-US" w:eastAsia="en-US"/>
    </w:rPr>
  </w:style>
  <w:style w:type="paragraph" w:styleId="PlainText">
    <w:name w:val="Plain Text"/>
    <w:basedOn w:val="Normal"/>
    <w:link w:val="PlainTextChar"/>
    <w:uiPriority w:val="99"/>
    <w:unhideWhenUsed/>
    <w:rsid w:val="009A0E62"/>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9A0E62"/>
    <w:rPr>
      <w:rFonts w:ascii="Courier New" w:hAnsi="Courier New"/>
      <w:lang w:val="x-none" w:eastAsia="x-none"/>
    </w:rPr>
  </w:style>
  <w:style w:type="paragraph" w:styleId="FootnoteText">
    <w:name w:val="footnote text"/>
    <w:basedOn w:val="Normal"/>
    <w:link w:val="FootnoteTextChar"/>
    <w:uiPriority w:val="99"/>
    <w:unhideWhenUsed/>
    <w:rsid w:val="00626459"/>
    <w:rPr>
      <w:rFonts w:ascii="Calibri" w:eastAsia="Calibri" w:hAnsi="Calibri"/>
      <w:sz w:val="20"/>
      <w:szCs w:val="20"/>
      <w:lang w:val="x-none" w:eastAsia="en-US"/>
    </w:rPr>
  </w:style>
  <w:style w:type="character" w:customStyle="1" w:styleId="FootnoteTextChar">
    <w:name w:val="Footnote Text Char"/>
    <w:basedOn w:val="DefaultParagraphFont"/>
    <w:link w:val="FootnoteText"/>
    <w:uiPriority w:val="99"/>
    <w:rsid w:val="00626459"/>
    <w:rPr>
      <w:rFonts w:ascii="Calibri" w:eastAsia="Calibri" w:hAnsi="Calibri"/>
      <w:lang w:val="x-none" w:eastAsia="en-US"/>
    </w:rPr>
  </w:style>
  <w:style w:type="character" w:styleId="FootnoteReference">
    <w:name w:val="footnote reference"/>
    <w:uiPriority w:val="99"/>
    <w:unhideWhenUsed/>
    <w:rsid w:val="00626459"/>
    <w:rPr>
      <w:vertAlign w:val="superscript"/>
    </w:rPr>
  </w:style>
  <w:style w:type="character" w:customStyle="1" w:styleId="hpsalt-edited">
    <w:name w:val="hps alt-edited"/>
    <w:basedOn w:val="DefaultParagraphFont"/>
    <w:rsid w:val="00626459"/>
  </w:style>
  <w:style w:type="character" w:customStyle="1" w:styleId="hps">
    <w:name w:val="hps"/>
    <w:basedOn w:val="DefaultParagraphFont"/>
    <w:rsid w:val="004D0BA5"/>
  </w:style>
  <w:style w:type="paragraph" w:customStyle="1" w:styleId="Default">
    <w:name w:val="Default"/>
    <w:rsid w:val="00776FA2"/>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0911">
      <w:bodyDiv w:val="1"/>
      <w:marLeft w:val="0"/>
      <w:marRight w:val="0"/>
      <w:marTop w:val="0"/>
      <w:marBottom w:val="0"/>
      <w:divBdr>
        <w:top w:val="none" w:sz="0" w:space="0" w:color="auto"/>
        <w:left w:val="none" w:sz="0" w:space="0" w:color="auto"/>
        <w:bottom w:val="none" w:sz="0" w:space="0" w:color="auto"/>
        <w:right w:val="none" w:sz="0" w:space="0" w:color="auto"/>
      </w:divBdr>
    </w:div>
    <w:div w:id="205341015">
      <w:bodyDiv w:val="1"/>
      <w:marLeft w:val="0"/>
      <w:marRight w:val="0"/>
      <w:marTop w:val="0"/>
      <w:marBottom w:val="0"/>
      <w:divBdr>
        <w:top w:val="none" w:sz="0" w:space="0" w:color="auto"/>
        <w:left w:val="none" w:sz="0" w:space="0" w:color="auto"/>
        <w:bottom w:val="none" w:sz="0" w:space="0" w:color="auto"/>
        <w:right w:val="none" w:sz="0" w:space="0" w:color="auto"/>
      </w:divBdr>
    </w:div>
    <w:div w:id="240873057">
      <w:bodyDiv w:val="1"/>
      <w:marLeft w:val="0"/>
      <w:marRight w:val="0"/>
      <w:marTop w:val="0"/>
      <w:marBottom w:val="0"/>
      <w:divBdr>
        <w:top w:val="none" w:sz="0" w:space="0" w:color="auto"/>
        <w:left w:val="none" w:sz="0" w:space="0" w:color="auto"/>
        <w:bottom w:val="none" w:sz="0" w:space="0" w:color="auto"/>
        <w:right w:val="none" w:sz="0" w:space="0" w:color="auto"/>
      </w:divBdr>
    </w:div>
    <w:div w:id="18336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Centar za informatiku i statistiku</vt:lpstr>
    </vt:vector>
  </TitlesOfParts>
  <Company>Hrvatska gospodarska komora</Company>
  <LinksUpToDate>false</LinksUpToDate>
  <CharactersWithSpaces>2177</CharactersWithSpaces>
  <SharedDoc>false</SharedDoc>
  <HLinks>
    <vt:vector size="12" baseType="variant">
      <vt:variant>
        <vt:i4>8126548</vt:i4>
      </vt:variant>
      <vt:variant>
        <vt:i4>0</vt:i4>
      </vt:variant>
      <vt:variant>
        <vt:i4>0</vt:i4>
      </vt:variant>
      <vt:variant>
        <vt:i4>5</vt:i4>
      </vt:variant>
      <vt:variant>
        <vt:lpwstr>mailto:eu@hgk.hr</vt:lpwstr>
      </vt:variant>
      <vt:variant>
        <vt:lpwstr/>
      </vt:variant>
      <vt:variant>
        <vt:i4>3145804</vt:i4>
      </vt:variant>
      <vt:variant>
        <vt:i4>-1</vt:i4>
      </vt:variant>
      <vt:variant>
        <vt:i4>2057</vt:i4>
      </vt:variant>
      <vt:variant>
        <vt:i4>1</vt:i4>
      </vt:variant>
      <vt:variant>
        <vt:lpwstr>http://www.hbor.hr/DesignTemplates/HBOR_hrv_new/images/_gui/Logo.gif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informatiku i statistiku</dc:title>
  <dc:subject/>
  <dc:creator>Iva Jandriček</dc:creator>
  <cp:keywords/>
  <cp:lastModifiedBy>Igor Bobek</cp:lastModifiedBy>
  <cp:revision>3</cp:revision>
  <cp:lastPrinted>2014-02-11T10:39:00Z</cp:lastPrinted>
  <dcterms:created xsi:type="dcterms:W3CDTF">2014-10-10T13:45:00Z</dcterms:created>
  <dcterms:modified xsi:type="dcterms:W3CDTF">2014-10-10T13:45:00Z</dcterms:modified>
</cp:coreProperties>
</file>